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AD" w:rsidRDefault="00396BAD" w:rsidP="00FE77D1">
      <w:pPr>
        <w:spacing w:after="192"/>
        <w:ind w:left="0" w:firstLine="0"/>
      </w:pPr>
    </w:p>
    <w:tbl>
      <w:tblPr>
        <w:tblW w:w="5028" w:type="pct"/>
        <w:tblLook w:val="04A0" w:firstRow="1" w:lastRow="0" w:firstColumn="1" w:lastColumn="0" w:noHBand="0" w:noVBand="1"/>
      </w:tblPr>
      <w:tblGrid>
        <w:gridCol w:w="5380"/>
        <w:gridCol w:w="5290"/>
      </w:tblGrid>
      <w:tr w:rsidR="00176421" w:rsidRPr="00A24196" w:rsidTr="00FF7DB2">
        <w:trPr>
          <w:trHeight w:val="42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421" w:rsidRPr="00A24196" w:rsidRDefault="00176421" w:rsidP="00FF7DB2">
            <w:pPr>
              <w:spacing w:afterLines="0" w:after="192" w:line="240" w:lineRule="auto"/>
              <w:ind w:left="0" w:firstLine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</w:pPr>
            <w:bookmarkStart w:id="0" w:name="RANGE!A1:B23"/>
            <w:bookmarkStart w:id="1" w:name="_GoBack"/>
            <w:bookmarkEnd w:id="1"/>
            <w:r w:rsidRPr="00A24196">
              <w:rPr>
                <w:rFonts w:ascii="Arial CYR" w:eastAsia="Times New Roman" w:hAnsi="Arial CYR" w:cs="Arial CYR"/>
                <w:b/>
                <w:bCs/>
                <w:i/>
                <w:iCs/>
                <w:szCs w:val="28"/>
                <w:lang w:eastAsia="ru-RU"/>
              </w:rPr>
              <w:t>Учетная карточка компании</w:t>
            </w:r>
            <w:bookmarkEnd w:id="0"/>
          </w:p>
        </w:tc>
      </w:tr>
      <w:tr w:rsidR="00176421" w:rsidRPr="00A24196" w:rsidTr="00FF7DB2">
        <w:trPr>
          <w:trHeight w:val="612"/>
        </w:trPr>
        <w:tc>
          <w:tcPr>
            <w:tcW w:w="2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Общество с ограниченной ответственностью "Комплексные Решения"</w:t>
            </w:r>
          </w:p>
        </w:tc>
      </w:tr>
      <w:tr w:rsidR="00176421" w:rsidRPr="00A24196" w:rsidTr="00FF7DB2">
        <w:trPr>
          <w:trHeight w:val="583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Сокращенное наименование компании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ООО "КР"</w:t>
            </w:r>
          </w:p>
        </w:tc>
      </w:tr>
      <w:tr w:rsidR="00176421" w:rsidRPr="00A24196" w:rsidTr="00FF7DB2">
        <w:trPr>
          <w:trHeight w:val="510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DB3958">
              <w:rPr>
                <w:rFonts w:ascii="Arial CYR" w:eastAsia="Times New Roman" w:hAnsi="Arial CYR" w:cs="Arial CYR"/>
                <w:szCs w:val="20"/>
                <w:lang w:eastAsia="ru-RU"/>
              </w:rPr>
              <w:t>Варфоломеев Андрей Александрович</w:t>
            </w:r>
          </w:p>
        </w:tc>
      </w:tr>
      <w:tr w:rsidR="00176421" w:rsidRPr="00A24196" w:rsidTr="00FF7DB2">
        <w:trPr>
          <w:trHeight w:val="72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Главный бухгалтер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Морозова Елена Юрьевна</w:t>
            </w:r>
          </w:p>
        </w:tc>
      </w:tr>
      <w:tr w:rsidR="00176421" w:rsidRPr="00A24196" w:rsidTr="00FF7DB2">
        <w:trPr>
          <w:trHeight w:val="933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Регистрационный номер Свидетельства о внесении записи в единый государственный реестр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5137746044244</w:t>
            </w:r>
          </w:p>
        </w:tc>
      </w:tr>
      <w:tr w:rsidR="00176421" w:rsidTr="002A0B6A">
        <w:trPr>
          <w:trHeight w:val="446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330924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DUNS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421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330924">
              <w:rPr>
                <w:rFonts w:ascii="Arial CYR" w:eastAsia="Times New Roman" w:hAnsi="Arial CYR" w:cs="Arial CYR"/>
                <w:szCs w:val="20"/>
                <w:lang w:eastAsia="ru-RU"/>
              </w:rPr>
              <w:t>506553675</w:t>
            </w:r>
          </w:p>
        </w:tc>
      </w:tr>
      <w:tr w:rsidR="00176421" w:rsidRPr="00A24196" w:rsidTr="00FF7DB2">
        <w:trPr>
          <w:trHeight w:val="525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Юридический адрес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115191, г.</w:t>
            </w: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</w:t>
            </w: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Москва, ул.</w:t>
            </w: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</w:t>
            </w: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Б.</w:t>
            </w: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Тульская, д.43</w:t>
            </w:r>
          </w:p>
        </w:tc>
      </w:tr>
      <w:tr w:rsidR="00176421" w:rsidRPr="00A24196" w:rsidTr="00FF7DB2">
        <w:trPr>
          <w:trHeight w:val="525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телефон и факс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8-800-775-89-36</w:t>
            </w:r>
          </w:p>
        </w:tc>
      </w:tr>
      <w:tr w:rsidR="00176421" w:rsidRPr="00A24196" w:rsidTr="00FF7DB2">
        <w:trPr>
          <w:trHeight w:val="788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Фактический адрес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115191, г.</w:t>
            </w: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</w:t>
            </w: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Москва, ул.</w:t>
            </w: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</w:t>
            </w: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Б.</w:t>
            </w: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 Тульская, д.46</w:t>
            </w:r>
          </w:p>
        </w:tc>
      </w:tr>
      <w:tr w:rsidR="003A5F7E" w:rsidRPr="00A24196" w:rsidTr="00FF7DB2">
        <w:trPr>
          <w:trHeight w:val="56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7E" w:rsidRPr="00A24196" w:rsidRDefault="003A5F7E" w:rsidP="003A5F7E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Полное наименование учреждения банка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F7E" w:rsidRPr="00A24196" w:rsidRDefault="003A5F7E" w:rsidP="003A5F7E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АО «</w:t>
            </w:r>
            <w:r w:rsidRPr="0050691D">
              <w:rPr>
                <w:rFonts w:ascii="Arial CYR" w:eastAsia="Times New Roman" w:hAnsi="Arial CYR" w:cs="Arial CYR"/>
                <w:szCs w:val="20"/>
                <w:lang w:eastAsia="ru-RU"/>
              </w:rPr>
              <w:t xml:space="preserve">РАЙФФАЙЗЕНБАНК» </w:t>
            </w: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г</w:t>
            </w:r>
            <w:r w:rsidRPr="0050691D">
              <w:rPr>
                <w:rFonts w:ascii="Arial CYR" w:eastAsia="Times New Roman" w:hAnsi="Arial CYR" w:cs="Arial CYR"/>
                <w:szCs w:val="20"/>
                <w:lang w:eastAsia="ru-RU"/>
              </w:rPr>
              <w:t>. МОСКВА</w:t>
            </w:r>
          </w:p>
        </w:tc>
      </w:tr>
      <w:tr w:rsidR="003A5F7E" w:rsidRPr="00A24196" w:rsidTr="00FF7DB2">
        <w:trPr>
          <w:trHeight w:val="525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7E" w:rsidRPr="00A24196" w:rsidRDefault="003A5F7E" w:rsidP="003A5F7E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Расчетный счет (Рубли)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F7E" w:rsidRPr="00A24196" w:rsidRDefault="003A5F7E" w:rsidP="003A5F7E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50691D">
              <w:rPr>
                <w:rFonts w:ascii="Arial CYR" w:eastAsia="Times New Roman" w:hAnsi="Arial CYR" w:cs="Arial CYR"/>
                <w:szCs w:val="20"/>
                <w:lang w:eastAsia="ru-RU"/>
              </w:rPr>
              <w:t>40702810400000114236</w:t>
            </w:r>
          </w:p>
        </w:tc>
      </w:tr>
      <w:tr w:rsidR="003A5F7E" w:rsidRPr="00A24196" w:rsidTr="00FF7DB2">
        <w:trPr>
          <w:trHeight w:val="525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7E" w:rsidRPr="00A24196" w:rsidRDefault="003A5F7E" w:rsidP="003A5F7E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F7E" w:rsidRPr="00A24196" w:rsidRDefault="003A5F7E" w:rsidP="003A5F7E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50691D">
              <w:rPr>
                <w:rFonts w:ascii="Arial CYR" w:eastAsia="Times New Roman" w:hAnsi="Arial CYR" w:cs="Arial CYR"/>
                <w:szCs w:val="20"/>
                <w:lang w:eastAsia="ru-RU"/>
              </w:rPr>
              <w:t>30101810200000000700</w:t>
            </w:r>
          </w:p>
        </w:tc>
      </w:tr>
      <w:tr w:rsidR="003A5F7E" w:rsidRPr="00A24196" w:rsidTr="00FF7DB2">
        <w:trPr>
          <w:trHeight w:val="525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7E" w:rsidRPr="00A24196" w:rsidRDefault="003A5F7E" w:rsidP="003A5F7E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БИК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F7E" w:rsidRPr="00A24196" w:rsidRDefault="003A5F7E" w:rsidP="003A5F7E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50691D">
              <w:rPr>
                <w:rFonts w:ascii="Arial CYR" w:eastAsia="Times New Roman" w:hAnsi="Arial CYR" w:cs="Arial CYR"/>
                <w:szCs w:val="20"/>
                <w:lang w:eastAsia="ru-RU"/>
              </w:rPr>
              <w:t>044525700</w:t>
            </w:r>
          </w:p>
        </w:tc>
      </w:tr>
      <w:tr w:rsidR="00176421" w:rsidRPr="00A24196" w:rsidTr="00FF7DB2">
        <w:trPr>
          <w:trHeight w:val="525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ИНН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7726733699</w:t>
            </w:r>
          </w:p>
        </w:tc>
      </w:tr>
      <w:tr w:rsidR="00176421" w:rsidRPr="00A24196" w:rsidTr="00FF7DB2">
        <w:trPr>
          <w:trHeight w:val="525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КПП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772601001</w:t>
            </w:r>
          </w:p>
        </w:tc>
      </w:tr>
      <w:tr w:rsidR="00176421" w:rsidRPr="00A24196" w:rsidTr="00FF7DB2">
        <w:trPr>
          <w:trHeight w:val="525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Код отрасли по ОКВЭД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Default="00176421" w:rsidP="00176421">
            <w:pPr>
              <w:autoSpaceDE w:val="0"/>
              <w:autoSpaceDN w:val="0"/>
              <w:adjustRightInd w:val="0"/>
              <w:spacing w:afterLines="0" w:after="0" w:line="240" w:lineRule="auto"/>
              <w:ind w:left="0"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45.1 Торговля автотранспортными</w:t>
            </w:r>
          </w:p>
          <w:p w:rsidR="00176421" w:rsidRPr="00A24196" w:rsidRDefault="00176421" w:rsidP="00176421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средствами</w:t>
            </w:r>
          </w:p>
        </w:tc>
      </w:tr>
      <w:tr w:rsidR="00176421" w:rsidRPr="00A24196" w:rsidTr="00FF7DB2">
        <w:trPr>
          <w:trHeight w:val="525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Код организации по ОКПО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18977238</w:t>
            </w:r>
          </w:p>
        </w:tc>
      </w:tr>
      <w:tr w:rsidR="00176421" w:rsidRPr="00A24196" w:rsidTr="00FF7DB2">
        <w:trPr>
          <w:trHeight w:val="306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ОКОПФ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szCs w:val="20"/>
                <w:lang w:eastAsia="ru-RU"/>
              </w:rPr>
              <w:t>65</w:t>
            </w:r>
          </w:p>
        </w:tc>
      </w:tr>
      <w:tr w:rsidR="00176421" w:rsidRPr="00A24196" w:rsidTr="00FF7DB2">
        <w:trPr>
          <w:trHeight w:val="321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A2419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ОКТМО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21" w:rsidRPr="00A24196" w:rsidRDefault="00176421" w:rsidP="00FF7DB2">
            <w:pPr>
              <w:spacing w:afterLines="0" w:after="0" w:line="240" w:lineRule="auto"/>
              <w:ind w:left="0" w:firstLine="0"/>
              <w:jc w:val="lef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45915000000</w:t>
            </w:r>
          </w:p>
        </w:tc>
      </w:tr>
    </w:tbl>
    <w:p w:rsidR="00396BAD" w:rsidRDefault="00396BAD" w:rsidP="00FE77D1">
      <w:pPr>
        <w:spacing w:after="192"/>
        <w:ind w:left="0" w:firstLine="0"/>
      </w:pPr>
    </w:p>
    <w:p w:rsidR="00396BAD" w:rsidRPr="005330FE" w:rsidRDefault="00396BAD" w:rsidP="00396BAD">
      <w:pPr>
        <w:spacing w:after="19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Генеральный Директор                  ______________________________        /Варфоломеев А.А./</w:t>
      </w:r>
    </w:p>
    <w:p w:rsidR="00396BAD" w:rsidRDefault="00396BAD" w:rsidP="00FE77D1">
      <w:pPr>
        <w:spacing w:after="192"/>
        <w:ind w:left="0" w:firstLine="0"/>
      </w:pPr>
    </w:p>
    <w:sectPr w:rsidR="00396BAD" w:rsidSect="003A1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566" w:bottom="1134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21" w:rsidRDefault="005C4221" w:rsidP="00727976">
      <w:pPr>
        <w:spacing w:after="192" w:line="240" w:lineRule="auto"/>
      </w:pPr>
      <w:r>
        <w:separator/>
      </w:r>
    </w:p>
  </w:endnote>
  <w:endnote w:type="continuationSeparator" w:id="0">
    <w:p w:rsidR="005C4221" w:rsidRDefault="005C4221" w:rsidP="00727976">
      <w:pPr>
        <w:spacing w:after="19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75" w:rsidRDefault="004D3875">
    <w:pPr>
      <w:pStyle w:val="a5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  <w:gridCol w:w="987"/>
    </w:tblGrid>
    <w:tr w:rsidR="004D3875" w:rsidTr="00524A1D">
      <w:tc>
        <w:tcPr>
          <w:tcW w:w="9634" w:type="dxa"/>
          <w:vAlign w:val="center"/>
        </w:tcPr>
        <w:p w:rsidR="004D3875" w:rsidRPr="001A6517" w:rsidRDefault="004D3875" w:rsidP="004D3875">
          <w:pPr>
            <w:tabs>
              <w:tab w:val="left" w:pos="-142"/>
            </w:tabs>
            <w:spacing w:before="80" w:afterLines="0" w:line="264" w:lineRule="auto"/>
            <w:jc w:val="center"/>
            <w:rPr>
              <w:rFonts w:ascii="Arial" w:eastAsia="Arial Unicode MS" w:hAnsi="Arial" w:cs="Arial"/>
              <w:b/>
              <w:color w:val="808080"/>
              <w:sz w:val="18"/>
              <w:szCs w:val="18"/>
            </w:rPr>
          </w:pPr>
          <w:r w:rsidRPr="001A6517">
            <w:rPr>
              <w:rFonts w:ascii="Arial" w:eastAsia="Arial Unicode MS" w:hAnsi="Arial" w:cs="Arial"/>
              <w:b/>
              <w:color w:val="808080"/>
              <w:sz w:val="18"/>
              <w:szCs w:val="18"/>
            </w:rPr>
            <w:t>Общество с ограниченной ответственностью «Комплексные Решения»</w:t>
          </w:r>
        </w:p>
        <w:p w:rsidR="004D3875" w:rsidRPr="001A6517" w:rsidRDefault="004D3875" w:rsidP="004D3875">
          <w:pPr>
            <w:tabs>
              <w:tab w:val="left" w:pos="-142"/>
            </w:tabs>
            <w:spacing w:afterLines="0" w:line="264" w:lineRule="auto"/>
            <w:jc w:val="center"/>
            <w:rPr>
              <w:rFonts w:ascii="Arial" w:eastAsia="Arial Unicode MS" w:hAnsi="Arial" w:cs="Arial"/>
              <w:color w:val="808080"/>
              <w:sz w:val="16"/>
              <w:szCs w:val="18"/>
            </w:rPr>
          </w:pPr>
          <w:r w:rsidRPr="001A6517">
            <w:rPr>
              <w:rFonts w:ascii="Arial" w:eastAsia="Arial Unicode MS" w:hAnsi="Arial" w:cs="Arial"/>
              <w:color w:val="808080"/>
              <w:sz w:val="16"/>
              <w:szCs w:val="18"/>
            </w:rPr>
            <w:t>Адрес: 115191, г. Москва, ул. Большая Тульская, д. 43</w:t>
          </w:r>
        </w:p>
        <w:p w:rsidR="004D3875" w:rsidRDefault="004D3875" w:rsidP="00E579E9">
          <w:pPr>
            <w:tabs>
              <w:tab w:val="left" w:pos="-142"/>
            </w:tabs>
            <w:spacing w:afterLines="0" w:line="264" w:lineRule="auto"/>
            <w:jc w:val="center"/>
            <w:rPr>
              <w:rFonts w:ascii="Arial" w:eastAsia="Arial Unicode MS" w:hAnsi="Arial" w:cs="Arial"/>
              <w:color w:val="808080"/>
              <w:sz w:val="18"/>
              <w:szCs w:val="18"/>
            </w:rPr>
          </w:pPr>
          <w:r w:rsidRPr="001A6517">
            <w:rPr>
              <w:rFonts w:ascii="Arial" w:eastAsia="Arial Unicode MS" w:hAnsi="Arial" w:cs="Arial"/>
              <w:color w:val="808080"/>
              <w:sz w:val="18"/>
              <w:szCs w:val="18"/>
            </w:rPr>
            <w:t>www.fleetcare.ru</w:t>
          </w:r>
        </w:p>
      </w:tc>
      <w:tc>
        <w:tcPr>
          <w:tcW w:w="987" w:type="dxa"/>
          <w:vAlign w:val="center"/>
        </w:tcPr>
        <w:p w:rsidR="004D3875" w:rsidRDefault="004D3875" w:rsidP="004D3875">
          <w:pPr>
            <w:tabs>
              <w:tab w:val="left" w:pos="-142"/>
            </w:tabs>
            <w:spacing w:after="240"/>
            <w:jc w:val="center"/>
            <w:rPr>
              <w:rFonts w:ascii="Arial" w:eastAsia="Arial Unicode MS" w:hAnsi="Arial" w:cs="Arial"/>
              <w:color w:val="808080"/>
              <w:sz w:val="18"/>
              <w:szCs w:val="18"/>
            </w:rPr>
          </w:pPr>
          <w:r w:rsidRPr="001A6517">
            <w:rPr>
              <w:rFonts w:ascii="Arial" w:eastAsia="Arial Unicode MS" w:hAnsi="Arial" w:cs="Arial"/>
              <w:color w:val="808080"/>
              <w:sz w:val="18"/>
              <w:szCs w:val="18"/>
            </w:rPr>
            <w:fldChar w:fldCharType="begin"/>
          </w:r>
          <w:r w:rsidRPr="001A6517">
            <w:rPr>
              <w:rFonts w:ascii="Arial" w:eastAsia="Arial Unicode MS" w:hAnsi="Arial" w:cs="Arial"/>
              <w:color w:val="808080"/>
              <w:sz w:val="18"/>
              <w:szCs w:val="18"/>
            </w:rPr>
            <w:instrText>PAGE   \* MERGEFORMAT</w:instrText>
          </w:r>
          <w:r w:rsidRPr="001A6517">
            <w:rPr>
              <w:rFonts w:ascii="Arial" w:eastAsia="Arial Unicode MS" w:hAnsi="Arial" w:cs="Arial"/>
              <w:color w:val="808080"/>
              <w:sz w:val="18"/>
              <w:szCs w:val="18"/>
            </w:rPr>
            <w:fldChar w:fldCharType="separate"/>
          </w:r>
          <w:r w:rsidR="003A5F7E">
            <w:rPr>
              <w:rFonts w:ascii="Arial" w:eastAsia="Arial Unicode MS" w:hAnsi="Arial" w:cs="Arial"/>
              <w:noProof/>
              <w:color w:val="808080"/>
              <w:sz w:val="18"/>
              <w:szCs w:val="18"/>
            </w:rPr>
            <w:t>1</w:t>
          </w:r>
          <w:r w:rsidRPr="001A6517">
            <w:rPr>
              <w:rFonts w:ascii="Arial" w:eastAsia="Arial Unicode MS" w:hAnsi="Arial" w:cs="Arial"/>
              <w:color w:val="808080"/>
              <w:sz w:val="18"/>
              <w:szCs w:val="18"/>
            </w:rPr>
            <w:fldChar w:fldCharType="end"/>
          </w:r>
        </w:p>
      </w:tc>
    </w:tr>
  </w:tbl>
  <w:p w:rsidR="00E86745" w:rsidRPr="00E86745" w:rsidRDefault="00E86745" w:rsidP="00E86745">
    <w:pPr>
      <w:tabs>
        <w:tab w:val="left" w:pos="-142"/>
      </w:tabs>
      <w:spacing w:after="192"/>
      <w:jc w:val="center"/>
      <w:rPr>
        <w:rFonts w:ascii="Arial" w:eastAsia="Arial Unicode MS" w:hAnsi="Arial" w:cs="Arial"/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75" w:rsidRDefault="004D3875">
    <w:pPr>
      <w:pStyle w:val="a5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21" w:rsidRDefault="005C4221" w:rsidP="00727976">
      <w:pPr>
        <w:spacing w:after="192" w:line="240" w:lineRule="auto"/>
      </w:pPr>
      <w:r>
        <w:separator/>
      </w:r>
    </w:p>
  </w:footnote>
  <w:footnote w:type="continuationSeparator" w:id="0">
    <w:p w:rsidR="005C4221" w:rsidRDefault="005C4221" w:rsidP="00727976">
      <w:pPr>
        <w:spacing w:after="19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75" w:rsidRDefault="004D3875">
    <w:pPr>
      <w:pStyle w:val="a3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76" w:rsidRDefault="007C3E9E" w:rsidP="00E579E9">
    <w:pPr>
      <w:pStyle w:val="a3"/>
      <w:tabs>
        <w:tab w:val="clear" w:pos="4677"/>
        <w:tab w:val="clear" w:pos="9355"/>
        <w:tab w:val="right" w:pos="10631"/>
      </w:tabs>
      <w:spacing w:after="192"/>
    </w:pPr>
    <w:r w:rsidRPr="00687949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88A5AE8" wp14:editId="2ECE41BC">
          <wp:simplePos x="0" y="0"/>
          <wp:positionH relativeFrom="column">
            <wp:posOffset>22225</wp:posOffset>
          </wp:positionH>
          <wp:positionV relativeFrom="paragraph">
            <wp:posOffset>286385</wp:posOffset>
          </wp:positionV>
          <wp:extent cx="1321435" cy="127000"/>
          <wp:effectExtent l="0" t="0" r="0" b="6350"/>
          <wp:wrapNone/>
          <wp:docPr id="10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794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39F45ED" wp14:editId="5BBEAA28">
          <wp:simplePos x="0" y="0"/>
          <wp:positionH relativeFrom="column">
            <wp:posOffset>-71120</wp:posOffset>
          </wp:positionH>
          <wp:positionV relativeFrom="paragraph">
            <wp:posOffset>12065</wp:posOffset>
          </wp:positionV>
          <wp:extent cx="1395730" cy="346075"/>
          <wp:effectExtent l="0" t="0" r="0" b="0"/>
          <wp:wrapNone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EEEEEE"/>
                      </a:clrFrom>
                      <a:clrTo>
                        <a:srgbClr val="EEEEE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949" w:rsidRPr="0068794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49ED36" wp14:editId="3C92B7BE">
              <wp:simplePos x="0" y="0"/>
              <wp:positionH relativeFrom="page">
                <wp:posOffset>19050</wp:posOffset>
              </wp:positionH>
              <wp:positionV relativeFrom="paragraph">
                <wp:posOffset>473075</wp:posOffset>
              </wp:positionV>
              <wp:extent cx="7505700" cy="0"/>
              <wp:effectExtent l="19050" t="19050" r="38100" b="38100"/>
              <wp:wrapNone/>
              <wp:docPr id="12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ln w="57150" cap="rnd">
                        <a:solidFill>
                          <a:srgbClr val="DEDEDE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A80D6" id="Прямая соединительная линия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.5pt,37.25pt" to="592.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" strokecolor="#dedede" strokeweight="4.5pt">
              <v:stroke endcap="round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75" w:rsidRDefault="004D3875">
    <w:pPr>
      <w:pStyle w:val="a3"/>
      <w:spacing w:after="1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15"/>
    <w:rsid w:val="000027B1"/>
    <w:rsid w:val="00004062"/>
    <w:rsid w:val="00012C15"/>
    <w:rsid w:val="000708E3"/>
    <w:rsid w:val="000A0DFF"/>
    <w:rsid w:val="000A254E"/>
    <w:rsid w:val="00176421"/>
    <w:rsid w:val="001F05BF"/>
    <w:rsid w:val="002838AD"/>
    <w:rsid w:val="002A0B6A"/>
    <w:rsid w:val="00381FA1"/>
    <w:rsid w:val="00396BAD"/>
    <w:rsid w:val="003970D9"/>
    <w:rsid w:val="00397E93"/>
    <w:rsid w:val="003A1183"/>
    <w:rsid w:val="003A5F7E"/>
    <w:rsid w:val="003A75C7"/>
    <w:rsid w:val="003B4315"/>
    <w:rsid w:val="004A4D9B"/>
    <w:rsid w:val="004D3875"/>
    <w:rsid w:val="004F7070"/>
    <w:rsid w:val="005330FE"/>
    <w:rsid w:val="005B7906"/>
    <w:rsid w:val="005C4221"/>
    <w:rsid w:val="005E1B2D"/>
    <w:rsid w:val="0066783E"/>
    <w:rsid w:val="00687949"/>
    <w:rsid w:val="00727976"/>
    <w:rsid w:val="007A0937"/>
    <w:rsid w:val="007C3E9E"/>
    <w:rsid w:val="007F3715"/>
    <w:rsid w:val="00822508"/>
    <w:rsid w:val="00853A2A"/>
    <w:rsid w:val="008D125E"/>
    <w:rsid w:val="00903EDA"/>
    <w:rsid w:val="00914276"/>
    <w:rsid w:val="00972A3C"/>
    <w:rsid w:val="00975F37"/>
    <w:rsid w:val="009E141B"/>
    <w:rsid w:val="00A13127"/>
    <w:rsid w:val="00A30833"/>
    <w:rsid w:val="00A640E4"/>
    <w:rsid w:val="00A663F2"/>
    <w:rsid w:val="00AB18E3"/>
    <w:rsid w:val="00CA70CF"/>
    <w:rsid w:val="00DB4B50"/>
    <w:rsid w:val="00DB52A4"/>
    <w:rsid w:val="00DD0499"/>
    <w:rsid w:val="00DF2660"/>
    <w:rsid w:val="00DF54B4"/>
    <w:rsid w:val="00E0406B"/>
    <w:rsid w:val="00E05DB3"/>
    <w:rsid w:val="00E20F58"/>
    <w:rsid w:val="00E579E9"/>
    <w:rsid w:val="00E7465E"/>
    <w:rsid w:val="00E86745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05D117-1785-46E3-9999-A6E49BFA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Lines="80" w:after="80" w:line="264" w:lineRule="auto"/>
        <w:ind w:left="1667" w:hanging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rsid w:val="009142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Lines="0" w:after="120" w:line="276" w:lineRule="auto"/>
      <w:ind w:left="0" w:firstLine="0"/>
      <w:jc w:val="left"/>
      <w:outlineLvl w:val="0"/>
    </w:pPr>
    <w:rPr>
      <w:rFonts w:ascii="Arial" w:eastAsia="Arial Unicode MS" w:hAnsi="Arial" w:cs="Arial Unicode MS"/>
      <w:color w:val="000000"/>
      <w:sz w:val="40"/>
      <w:szCs w:val="40"/>
      <w:u w:color="000000"/>
      <w:bdr w:val="nil"/>
      <w:lang w:eastAsia="ru-RU"/>
    </w:rPr>
  </w:style>
  <w:style w:type="paragraph" w:styleId="2">
    <w:name w:val="heading 2"/>
    <w:next w:val="a"/>
    <w:link w:val="20"/>
    <w:rsid w:val="009142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Lines="0" w:after="120" w:line="276" w:lineRule="auto"/>
      <w:ind w:left="0" w:firstLine="0"/>
      <w:jc w:val="left"/>
      <w:outlineLvl w:val="1"/>
    </w:pPr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976"/>
  </w:style>
  <w:style w:type="paragraph" w:styleId="a5">
    <w:name w:val="footer"/>
    <w:basedOn w:val="a"/>
    <w:link w:val="a6"/>
    <w:unhideWhenUsed/>
    <w:rsid w:val="0072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976"/>
  </w:style>
  <w:style w:type="table" w:styleId="a7">
    <w:name w:val="Table Grid"/>
    <w:basedOn w:val="a1"/>
    <w:uiPriority w:val="39"/>
    <w:rsid w:val="004D3875"/>
    <w:pPr>
      <w:spacing w:afterLines="100" w:after="0" w:line="240" w:lineRule="auto"/>
      <w:ind w:left="788" w:hanging="43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0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14276"/>
    <w:rPr>
      <w:rFonts w:ascii="Arial" w:eastAsia="Arial Unicode MS" w:hAnsi="Arial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rsid w:val="00914276"/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character" w:styleId="aa">
    <w:name w:val="Hyperlink"/>
    <w:rsid w:val="0091427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</dc:creator>
  <cp:keywords/>
  <dc:description/>
  <cp:lastModifiedBy>Павел Павлов</cp:lastModifiedBy>
  <cp:revision>2</cp:revision>
  <cp:lastPrinted>2014-08-06T13:10:00Z</cp:lastPrinted>
  <dcterms:created xsi:type="dcterms:W3CDTF">2021-10-22T14:08:00Z</dcterms:created>
  <dcterms:modified xsi:type="dcterms:W3CDTF">2021-10-22T14:08:00Z</dcterms:modified>
</cp:coreProperties>
</file>